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6D" w:rsidRDefault="0023396D" w:rsidP="0023396D">
      <w:r>
        <w:t xml:space="preserve">Załącznik </w:t>
      </w:r>
      <w:r w:rsidR="00E37A0F">
        <w:t xml:space="preserve">nr 3 </w:t>
      </w:r>
      <w:r>
        <w:t xml:space="preserve">do zapytania ofertowego z dnia </w:t>
      </w:r>
      <w:r w:rsidR="00E37A0F">
        <w:t>07 grudnia 2019 r.</w:t>
      </w:r>
    </w:p>
    <w:p w:rsidR="0023396D" w:rsidRDefault="0023396D" w:rsidP="0023396D"/>
    <w:p w:rsidR="0023396D" w:rsidRDefault="0023396D" w:rsidP="0023396D">
      <w:pPr>
        <w:rPr>
          <w:b/>
        </w:rPr>
      </w:pPr>
      <w:r>
        <w:rPr>
          <w:b/>
        </w:rPr>
        <w:t>Szczegółowy opis zakresu robót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>- wykonanie dwóch zbiorników żelbetowych</w:t>
      </w:r>
      <w:r>
        <w:rPr>
          <w:b/>
        </w:rPr>
        <w:t>,</w:t>
      </w:r>
      <w:r w:rsidRPr="00AB528B">
        <w:rPr>
          <w:b/>
        </w:rPr>
        <w:t xml:space="preserve"> monolitycznych z izolacją termiczną</w:t>
      </w:r>
      <w:r w:rsidR="006256A6">
        <w:rPr>
          <w:b/>
        </w:rPr>
        <w:t>,</w:t>
      </w:r>
      <w:r w:rsidRPr="00AB528B">
        <w:rPr>
          <w:b/>
        </w:rPr>
        <w:t xml:space="preserve"> osłoną z blachy trapezowej, średnica wewnętrzna 10 m, wysokość 14 m, w tym 6 m zagłębionych w ziemi wraz z drabiną obsługową i podestem roboczym</w:t>
      </w:r>
    </w:p>
    <w:p w:rsidR="0023396D" w:rsidRPr="00AB528B" w:rsidRDefault="0023396D" w:rsidP="0023396D">
      <w:pPr>
        <w:pStyle w:val="Bezodstpw"/>
      </w:pPr>
      <w:r>
        <w:t>Zbiorniki żelbetowe, walcowe pionowe, monolityczne w wykonaniu gazoszczelnym, częściowo zagłębione w gruncie średnicy wewnętrznej 10 m, wysokości wewnętrznej 14 m, zagłębione w gruncie na głębokość 6 m, z izolacją termiczną ścian 100 mm, zabezpieczone blachą trapezową ocynkowaną grubości 0,5 mm, wyposażone w otwory w ścianie komory fermentacyjnej do podłączenia rurociągu substratu, wymiennika ciepła, rury gazowej i oprzyrządowania technicznego (miernika temperatury, poziomu cieczy), wizjery kontrolne z szybą 2x DN 300 i włazy serwisowe. Ściany i dno winno być wykonane z betonu B45. Powierzchnię wewnętrzną należy zaizolować powłoką żywiczną wzmocnioną włóknem szklanym grubości min 3 mm.  Elementem wyposażenia będącego składnikiem zlecenia jest drabina i podest do wzie</w:t>
      </w:r>
      <w:r w:rsidR="00D367B7">
        <w:t>rników i na dach.</w:t>
      </w:r>
      <w:r>
        <w:t xml:space="preserve"> 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 xml:space="preserve">- wykonanie </w:t>
      </w:r>
      <w:r>
        <w:rPr>
          <w:b/>
        </w:rPr>
        <w:t>budynku technicznego</w:t>
      </w:r>
      <w:r w:rsidRPr="00AB528B">
        <w:rPr>
          <w:b/>
        </w:rPr>
        <w:t xml:space="preserve"> ,</w:t>
      </w:r>
    </w:p>
    <w:p w:rsidR="0023396D" w:rsidRPr="00614CB6" w:rsidRDefault="0023396D" w:rsidP="0023396D">
      <w:pPr>
        <w:pStyle w:val="Bezodstpw"/>
      </w:pPr>
      <w:r>
        <w:t xml:space="preserve">Budynek techniczny o wymiarach długość 15,31 m, szerokość 10,31 m, wysokość 11,2 m, wolnostojący, bez podpiwniczenia. Szkielet budynku stalowy, dach dwuspadowy o spadku 6%, z pokryciem blachą trapezową. Ściany również pokryte blachą trapezową. </w:t>
      </w:r>
      <w:r w:rsidR="006256A6">
        <w:t xml:space="preserve">W ścianie drzwi stalowe 1,2 x 2 m. </w:t>
      </w:r>
      <w:r>
        <w:t xml:space="preserve">Posadzka betonowa z betonu B30. 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>- wykonanie fundamentów pod zbiornik gazu</w:t>
      </w:r>
      <w:r w:rsidR="006256A6">
        <w:rPr>
          <w:b/>
        </w:rPr>
        <w:t>,</w:t>
      </w:r>
      <w:r w:rsidRPr="00AB528B">
        <w:rPr>
          <w:b/>
        </w:rPr>
        <w:t xml:space="preserve"> </w:t>
      </w:r>
      <w:r>
        <w:rPr>
          <w:b/>
        </w:rPr>
        <w:t xml:space="preserve"> </w:t>
      </w:r>
      <w:r w:rsidRPr="00AB528B">
        <w:rPr>
          <w:b/>
        </w:rPr>
        <w:t>średnicy 14,4 m ,</w:t>
      </w:r>
    </w:p>
    <w:p w:rsidR="0023396D" w:rsidRPr="00946C98" w:rsidRDefault="0023396D" w:rsidP="0023396D">
      <w:pPr>
        <w:pStyle w:val="Bezodstpw"/>
      </w:pPr>
      <w:r>
        <w:t>Fundament żelbetowy, monolityczny, ośmiokątny z betonu B25 W8, ustawiony na warstwie chudego betonu klasy B10. Grubość płyty 30/35 cm zbrojona siatką prętami śr 12 mm, obrzeże w formie ławy 50x80 cm</w:t>
      </w:r>
    </w:p>
    <w:p w:rsidR="0023396D" w:rsidRPr="00596F8D" w:rsidRDefault="0023396D" w:rsidP="0023396D">
      <w:pPr>
        <w:pStyle w:val="Bezodstpw"/>
        <w:rPr>
          <w:b/>
          <w:color w:val="FF0000"/>
        </w:rPr>
      </w:pPr>
      <w:r w:rsidRPr="00AB528B">
        <w:rPr>
          <w:b/>
        </w:rPr>
        <w:t>- wykonanie fundamentów pod  kontenerow</w:t>
      </w:r>
      <w:r>
        <w:rPr>
          <w:b/>
        </w:rPr>
        <w:t xml:space="preserve">ą stację uzdatniania Biogazu </w:t>
      </w:r>
    </w:p>
    <w:p w:rsidR="0023396D" w:rsidRPr="00946C98" w:rsidRDefault="0023396D" w:rsidP="0023396D">
      <w:pPr>
        <w:pStyle w:val="Bezodstpw"/>
      </w:pPr>
      <w:r>
        <w:t>Fundament w formie trzech ław z betonu B25 W8</w:t>
      </w:r>
      <w:r w:rsidR="00AB282C">
        <w:t xml:space="preserve"> o wymiarach 0,6 x 0,6 x 2,9 m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 xml:space="preserve">- wykonanie fundamentów pod </w:t>
      </w:r>
      <w:proofErr w:type="spellStart"/>
      <w:r w:rsidRPr="00AB528B">
        <w:rPr>
          <w:b/>
        </w:rPr>
        <w:t>kogenerator</w:t>
      </w:r>
      <w:proofErr w:type="spellEnd"/>
      <w:r w:rsidRPr="00AB528B">
        <w:rPr>
          <w:b/>
        </w:rPr>
        <w:t xml:space="preserve"> 12,5 x 2,7 m</w:t>
      </w:r>
    </w:p>
    <w:p w:rsidR="0023396D" w:rsidRPr="00946C98" w:rsidRDefault="0023396D" w:rsidP="0023396D">
      <w:pPr>
        <w:pStyle w:val="Bezodstpw"/>
      </w:pPr>
      <w:r>
        <w:t xml:space="preserve">Fundament żelbetowy, </w:t>
      </w:r>
      <w:proofErr w:type="spellStart"/>
      <w:r>
        <w:t>monolitycznyz</w:t>
      </w:r>
      <w:proofErr w:type="spellEnd"/>
      <w:r>
        <w:t xml:space="preserve"> betonu B25. Płyta grubości 30 cm na warstwie chudego betonu klasy B10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 xml:space="preserve">- wykonanie fundamentów pod </w:t>
      </w:r>
      <w:proofErr w:type="spellStart"/>
      <w:r w:rsidRPr="00AB528B">
        <w:rPr>
          <w:b/>
        </w:rPr>
        <w:t>biofiltr</w:t>
      </w:r>
      <w:proofErr w:type="spellEnd"/>
      <w:r w:rsidR="006830B0">
        <w:rPr>
          <w:b/>
        </w:rPr>
        <w:t xml:space="preserve"> 6 x 8 m</w:t>
      </w:r>
    </w:p>
    <w:p w:rsidR="00666AB7" w:rsidRPr="00666AB7" w:rsidRDefault="00666AB7" w:rsidP="0023396D">
      <w:pPr>
        <w:pStyle w:val="Bezodstpw"/>
      </w:pPr>
      <w:r>
        <w:t>Fundament żelbetowy, monolityczny</w:t>
      </w:r>
      <w:r w:rsidR="00596F8D">
        <w:t xml:space="preserve"> </w:t>
      </w:r>
      <w:r>
        <w:t>z betonu B25. Płyta grubości 30 cm na warstwie chudego betonu</w:t>
      </w:r>
      <w:r w:rsidR="00596F8D">
        <w:t xml:space="preserve"> </w:t>
      </w:r>
      <w:r>
        <w:t>klasy B10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>- wykonanie kanału technologicznego wraz z instalacjami ciepłociągu, podawania substrat</w:t>
      </w:r>
      <w:r w:rsidR="00984A51">
        <w:rPr>
          <w:b/>
        </w:rPr>
        <w:t xml:space="preserve">u </w:t>
      </w:r>
      <w:r w:rsidRPr="00AB528B">
        <w:rPr>
          <w:b/>
        </w:rPr>
        <w:t xml:space="preserve"> długość ok. 83 m</w:t>
      </w:r>
    </w:p>
    <w:p w:rsidR="0023396D" w:rsidRDefault="0023396D" w:rsidP="0023396D">
      <w:pPr>
        <w:pStyle w:val="Bezodstpw"/>
      </w:pPr>
      <w:r>
        <w:t>Kanał podziemny, żelbetowy, monolityczny z betonu B25 W8, ustawiony na warstwie chudego betonu</w:t>
      </w:r>
      <w:r w:rsidR="00596F8D">
        <w:rPr>
          <w:color w:val="FF0000"/>
        </w:rPr>
        <w:t xml:space="preserve"> </w:t>
      </w:r>
      <w:r>
        <w:t xml:space="preserve">B10. Ściany i dno grubości 15 cm. Nakrycie z płyty Filigran z </w:t>
      </w:r>
      <w:proofErr w:type="spellStart"/>
      <w:r>
        <w:t>nadbetonem</w:t>
      </w:r>
      <w:proofErr w:type="spellEnd"/>
      <w:r>
        <w:t xml:space="preserve"> grubości 15 </w:t>
      </w:r>
      <w:proofErr w:type="spellStart"/>
      <w:r>
        <w:t>cm</w:t>
      </w:r>
      <w:proofErr w:type="spellEnd"/>
      <w:r w:rsidR="00E37A0F">
        <w:t>.</w:t>
      </w:r>
    </w:p>
    <w:p w:rsidR="00103D13" w:rsidRDefault="00E37A0F" w:rsidP="0023396D">
      <w:pPr>
        <w:pStyle w:val="Bezodstpw"/>
      </w:pPr>
      <w:r>
        <w:t>Kanał technologiczny winien być wyposażony</w:t>
      </w:r>
      <w:r w:rsidR="00103D13">
        <w:t>:</w:t>
      </w:r>
    </w:p>
    <w:p w:rsidR="00E37A0F" w:rsidRPr="00596F8D" w:rsidRDefault="00103D13" w:rsidP="0023396D">
      <w:pPr>
        <w:pStyle w:val="Bezodstpw"/>
        <w:rPr>
          <w:color w:val="FF0000"/>
        </w:rPr>
      </w:pPr>
      <w:r>
        <w:t xml:space="preserve">- </w:t>
      </w:r>
      <w:r w:rsidR="00E37A0F">
        <w:t xml:space="preserve"> w instancj</w:t>
      </w:r>
      <w:r w:rsidR="00847D3D">
        <w:t xml:space="preserve">ę podawczą substratu </w:t>
      </w:r>
      <w:r w:rsidR="002316A0">
        <w:t>wykonaną z rur preizolowanych</w:t>
      </w:r>
      <w:r>
        <w:t xml:space="preserve"> </w:t>
      </w:r>
      <w:r w:rsidR="002316A0">
        <w:t>odporną na ciśnienie wewnętrzne 10 Bar</w:t>
      </w:r>
      <w:r w:rsidR="001F5E13">
        <w:t>, średnicy 50 mm</w:t>
      </w:r>
    </w:p>
    <w:p w:rsidR="00103D13" w:rsidRDefault="00103D13" w:rsidP="0023396D">
      <w:pPr>
        <w:pStyle w:val="Bezodstpw"/>
      </w:pPr>
      <w:r>
        <w:t xml:space="preserve">- w instalację ciepła technologicznego wykonaną z rur stalowych </w:t>
      </w:r>
      <w:proofErr w:type="spellStart"/>
      <w:r>
        <w:t>preiziolowanych</w:t>
      </w:r>
      <w:proofErr w:type="spellEnd"/>
      <w:r>
        <w:t xml:space="preserve"> </w:t>
      </w:r>
      <w:r w:rsidR="001F5438">
        <w:t>2xDN65 z samokompensacją.</w:t>
      </w:r>
    </w:p>
    <w:p w:rsidR="001F5438" w:rsidRPr="00AB08C3" w:rsidRDefault="001F5438" w:rsidP="0023396D">
      <w:pPr>
        <w:pStyle w:val="Bezodstpw"/>
      </w:pPr>
      <w:r>
        <w:t>W kanale należy zapewnić również miejsce na kable elektryczne.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 xml:space="preserve">- wykonania </w:t>
      </w:r>
      <w:r w:rsidR="00BD1121">
        <w:rPr>
          <w:b/>
        </w:rPr>
        <w:t>instalac</w:t>
      </w:r>
      <w:r w:rsidR="00C31544">
        <w:rPr>
          <w:b/>
        </w:rPr>
        <w:t>ji biogazu</w:t>
      </w:r>
    </w:p>
    <w:p w:rsidR="004C6CBF" w:rsidRDefault="00C40F03" w:rsidP="0023396D">
      <w:pPr>
        <w:pStyle w:val="Bezodstpw"/>
      </w:pPr>
      <w:r>
        <w:t xml:space="preserve">Rurociąg </w:t>
      </w:r>
      <w:r w:rsidR="00C35E96">
        <w:t xml:space="preserve">składający się z odcinków: </w:t>
      </w:r>
    </w:p>
    <w:p w:rsidR="004C6CBF" w:rsidRPr="001F5E13" w:rsidRDefault="004C6CBF" w:rsidP="0023396D">
      <w:pPr>
        <w:pStyle w:val="Bezodstpw"/>
      </w:pPr>
      <w:r w:rsidRPr="001F5E13">
        <w:t xml:space="preserve">- </w:t>
      </w:r>
      <w:r w:rsidR="00C35E96" w:rsidRPr="001F5E13">
        <w:t>materiał</w:t>
      </w:r>
      <w:r w:rsidR="00C40F03" w:rsidRPr="001F5E13">
        <w:t xml:space="preserve"> HDPD </w:t>
      </w:r>
      <w:r w:rsidR="00C35E96" w:rsidRPr="001F5E13">
        <w:t>SDR 17,6</w:t>
      </w:r>
      <w:r w:rsidR="00807663" w:rsidRPr="001F5E13">
        <w:t xml:space="preserve">, </w:t>
      </w:r>
      <w:r w:rsidR="00C35E96" w:rsidRPr="001F5E13">
        <w:t xml:space="preserve"> średnicy </w:t>
      </w:r>
      <w:r w:rsidR="00807663" w:rsidRPr="001F5E13">
        <w:t xml:space="preserve">- </w:t>
      </w:r>
      <w:r w:rsidR="00C35E96" w:rsidRPr="001F5E13">
        <w:t xml:space="preserve"> 250</w:t>
      </w:r>
      <w:r w:rsidR="00B77C2E">
        <w:t>mm</w:t>
      </w:r>
      <w:r w:rsidR="00807663" w:rsidRPr="001F5E13">
        <w:t xml:space="preserve"> </w:t>
      </w:r>
      <w:r w:rsidR="00C35E96" w:rsidRPr="001F5E13">
        <w:t xml:space="preserve"> długość 118 m,</w:t>
      </w:r>
      <w:r w:rsidRPr="001F5E13">
        <w:t xml:space="preserve"> </w:t>
      </w:r>
    </w:p>
    <w:p w:rsidR="004C6CBF" w:rsidRPr="001F5E13" w:rsidRDefault="004C6CBF" w:rsidP="0023396D">
      <w:pPr>
        <w:pStyle w:val="Bezodstpw"/>
      </w:pPr>
      <w:r w:rsidRPr="001F5E13">
        <w:t xml:space="preserve">- HDPD SDR 17,6 </w:t>
      </w:r>
      <w:r w:rsidR="00807663" w:rsidRPr="001F5E13">
        <w:t xml:space="preserve">, </w:t>
      </w:r>
      <w:r w:rsidRPr="001F5E13">
        <w:t xml:space="preserve">średnica </w:t>
      </w:r>
      <w:r w:rsidR="00807663" w:rsidRPr="001F5E13">
        <w:t xml:space="preserve">- </w:t>
      </w:r>
      <w:r w:rsidRPr="001F5E13">
        <w:t xml:space="preserve">25 mm, długości </w:t>
      </w:r>
      <w:r w:rsidR="00807663" w:rsidRPr="001F5E13">
        <w:t xml:space="preserve"> - </w:t>
      </w:r>
      <w:r w:rsidRPr="001F5E13">
        <w:t>6 m</w:t>
      </w:r>
    </w:p>
    <w:p w:rsidR="004C6CBF" w:rsidRPr="001F5E13" w:rsidRDefault="004C6CBF" w:rsidP="0023396D">
      <w:pPr>
        <w:pStyle w:val="Bezodstpw"/>
      </w:pPr>
      <w:r w:rsidRPr="001F5E13">
        <w:t xml:space="preserve">- </w:t>
      </w:r>
      <w:r w:rsidR="00C35E96" w:rsidRPr="001F5E13">
        <w:t xml:space="preserve"> HDPD SDR 17,6 </w:t>
      </w:r>
      <w:r w:rsidR="00807663" w:rsidRPr="001F5E13">
        <w:t xml:space="preserve">, </w:t>
      </w:r>
      <w:r w:rsidR="00C35E96" w:rsidRPr="001F5E13">
        <w:t xml:space="preserve">średnicy </w:t>
      </w:r>
      <w:r w:rsidR="00807663" w:rsidRPr="001F5E13">
        <w:t>–</w:t>
      </w:r>
      <w:r w:rsidR="00C35E96" w:rsidRPr="001F5E13">
        <w:t xml:space="preserve"> 25</w:t>
      </w:r>
      <w:r w:rsidR="00807663" w:rsidRPr="001F5E13">
        <w:t xml:space="preserve">, </w:t>
      </w:r>
      <w:r w:rsidR="00C35E96" w:rsidRPr="001F5E13">
        <w:t xml:space="preserve"> długość</w:t>
      </w:r>
      <w:r w:rsidR="00807663" w:rsidRPr="001F5E13">
        <w:t xml:space="preserve"> -</w:t>
      </w:r>
      <w:r w:rsidR="00C35E96" w:rsidRPr="001F5E13">
        <w:t xml:space="preserve"> 6 m,</w:t>
      </w:r>
    </w:p>
    <w:p w:rsidR="004C6CBF" w:rsidRDefault="004C6CBF" w:rsidP="0023396D">
      <w:pPr>
        <w:pStyle w:val="Bezodstpw"/>
      </w:pPr>
      <w:r>
        <w:t>- Z/S ZO2 średnica 150, długość 3 m</w:t>
      </w:r>
    </w:p>
    <w:p w:rsidR="00C40F03" w:rsidRDefault="004C6CBF" w:rsidP="0023396D">
      <w:pPr>
        <w:pStyle w:val="Bezodstpw"/>
      </w:pPr>
      <w:r>
        <w:t xml:space="preserve">- </w:t>
      </w:r>
      <w:r w:rsidR="00C35E96" w:rsidRPr="00C35E96">
        <w:t xml:space="preserve"> </w:t>
      </w:r>
      <w:r>
        <w:t>Z/S ZO2 średnicy  250</w:t>
      </w:r>
      <w:r w:rsidR="00807663">
        <w:t>,</w:t>
      </w:r>
      <w:r>
        <w:t xml:space="preserve"> długość 49</w:t>
      </w:r>
      <w:r w:rsidR="00C35E96">
        <w:t xml:space="preserve"> m </w:t>
      </w:r>
    </w:p>
    <w:p w:rsidR="00BD1121" w:rsidRDefault="00BD1121" w:rsidP="0023396D">
      <w:pPr>
        <w:pStyle w:val="Bezodstpw"/>
      </w:pPr>
      <w:r>
        <w:t>- rurociąg stalowy na ścianie budynku średnica 150, długość 100 m</w:t>
      </w:r>
    </w:p>
    <w:p w:rsidR="00BD1121" w:rsidRDefault="00BD1121" w:rsidP="0023396D">
      <w:pPr>
        <w:pStyle w:val="Bezodstpw"/>
      </w:pPr>
      <w:r>
        <w:t>- rurociąg stalowy na ścianie średnicy 250, długości 42 m</w:t>
      </w:r>
    </w:p>
    <w:p w:rsidR="00BD1121" w:rsidRDefault="00BD1121" w:rsidP="0023396D">
      <w:pPr>
        <w:pStyle w:val="Bezodstpw"/>
      </w:pPr>
      <w:r>
        <w:t>- rurociąg stalowy średnicy 200, długości 4m,</w:t>
      </w:r>
    </w:p>
    <w:p w:rsidR="00BD1121" w:rsidRDefault="00BD1121" w:rsidP="0023396D">
      <w:pPr>
        <w:pStyle w:val="Bezodstpw"/>
      </w:pPr>
      <w:r>
        <w:t>- rurociąg stalowy średnicy 250, długości 11,4 m</w:t>
      </w:r>
    </w:p>
    <w:p w:rsidR="0023396D" w:rsidRPr="00807663" w:rsidRDefault="001F5438" w:rsidP="00BD1121">
      <w:pPr>
        <w:pStyle w:val="Bezodstpw"/>
        <w:rPr>
          <w:color w:val="FF0000"/>
        </w:rPr>
      </w:pPr>
      <w:r>
        <w:t xml:space="preserve">W skład instalacji </w:t>
      </w:r>
      <w:proofErr w:type="spellStart"/>
      <w:r w:rsidR="00C31544">
        <w:t>biogazu</w:t>
      </w:r>
      <w:proofErr w:type="spellEnd"/>
      <w:r>
        <w:t xml:space="preserve"> wchodzą również:</w:t>
      </w:r>
      <w:r w:rsidR="004C6CBF">
        <w:t xml:space="preserve"> </w:t>
      </w:r>
      <w:r w:rsidR="001F5E13">
        <w:t xml:space="preserve">betonowa </w:t>
      </w:r>
      <w:r w:rsidR="004C6CBF">
        <w:t>studni</w:t>
      </w:r>
      <w:r>
        <w:t>a</w:t>
      </w:r>
      <w:r w:rsidR="004C6CBF">
        <w:t xml:space="preserve"> kondensatu głębokości 3 m wraz rurociągiem odprowadzenia kondensatu</w:t>
      </w:r>
      <w:r>
        <w:t>, szaf</w:t>
      </w:r>
      <w:r w:rsidR="00C31544">
        <w:t>ka gazomierza, gazomierz, armatura w postaci zaworów</w:t>
      </w:r>
      <w:r>
        <w:t xml:space="preserve"> </w:t>
      </w:r>
    </w:p>
    <w:p w:rsidR="0023396D" w:rsidRDefault="0023396D" w:rsidP="0023396D">
      <w:pPr>
        <w:pStyle w:val="Bezodstpw"/>
        <w:rPr>
          <w:b/>
        </w:rPr>
      </w:pPr>
      <w:r w:rsidRPr="00AB528B">
        <w:rPr>
          <w:b/>
        </w:rPr>
        <w:t>- wykonania ogrodzenia terenu o długości ok 63 m.</w:t>
      </w:r>
    </w:p>
    <w:p w:rsidR="006256A6" w:rsidRPr="006256A6" w:rsidRDefault="006256A6" w:rsidP="0023396D">
      <w:pPr>
        <w:pStyle w:val="Bezodstpw"/>
      </w:pPr>
      <w:r>
        <w:t>Ogrodzenie z siatki stalowej ocynkowanej wysokości 1,8 m, na słupkach średnicy 76 mm, obetonowane. W ogrodzeniu furtka stalowa szerokości 2 m.</w:t>
      </w:r>
    </w:p>
    <w:p w:rsidR="00BD1121" w:rsidRDefault="00BD1121" w:rsidP="0023396D">
      <w:pPr>
        <w:pStyle w:val="Bezodstpw"/>
        <w:rPr>
          <w:b/>
        </w:rPr>
      </w:pPr>
      <w:r>
        <w:rPr>
          <w:b/>
        </w:rPr>
        <w:t>- wykonania kanalizacji technologicznej</w:t>
      </w:r>
      <w:r w:rsidR="00103D13">
        <w:rPr>
          <w:b/>
        </w:rPr>
        <w:t>, ciśnieniowej</w:t>
      </w:r>
    </w:p>
    <w:p w:rsidR="00BD1121" w:rsidRPr="00BD1121" w:rsidRDefault="00BD1121" w:rsidP="0023396D">
      <w:pPr>
        <w:pStyle w:val="Bezodstpw"/>
      </w:pPr>
      <w:r>
        <w:t xml:space="preserve">Kanalizacja </w:t>
      </w:r>
      <w:r w:rsidR="00847D3D">
        <w:t>składa się z rurociągów: HDPD  średnicy 250</w:t>
      </w:r>
      <w:r w:rsidR="00807663">
        <w:t xml:space="preserve">, </w:t>
      </w:r>
      <w:r w:rsidR="00847D3D">
        <w:t xml:space="preserve"> długości 28 m i HDPD średnicy 160</w:t>
      </w:r>
      <w:r w:rsidR="00807663">
        <w:t xml:space="preserve">, </w:t>
      </w:r>
      <w:bookmarkStart w:id="0" w:name="_GoBack"/>
      <w:bookmarkEnd w:id="0"/>
      <w:r w:rsidR="00847D3D">
        <w:t xml:space="preserve"> długości 89 m</w:t>
      </w:r>
      <w:r w:rsidR="00103D13">
        <w:t>, ułożonych</w:t>
      </w:r>
      <w:r w:rsidR="001F5438">
        <w:t xml:space="preserve"> na głębokości 3 m, wytrzymałych</w:t>
      </w:r>
      <w:r w:rsidR="00B77C2E">
        <w:t xml:space="preserve"> na ciśnienie 10 </w:t>
      </w:r>
      <w:proofErr w:type="spellStart"/>
      <w:r w:rsidR="00B77C2E">
        <w:t>at</w:t>
      </w:r>
      <w:proofErr w:type="spellEnd"/>
    </w:p>
    <w:p w:rsidR="00447818" w:rsidRDefault="00447818" w:rsidP="00447818"/>
    <w:p w:rsidR="001F5E13" w:rsidRDefault="001F5E13" w:rsidP="00447818"/>
    <w:p w:rsidR="001F5E13" w:rsidRDefault="001F5E13" w:rsidP="00447818">
      <w:r>
        <w:t xml:space="preserve">Na stronie internetowej Inwestora </w:t>
      </w:r>
      <w:hyperlink r:id="rId8" w:history="1">
        <w:r w:rsidRPr="00D357A1">
          <w:rPr>
            <w:rStyle w:val="Hipercze"/>
          </w:rPr>
          <w:t>WWW.foodsevice.pl</w:t>
        </w:r>
      </w:hyperlink>
      <w:r>
        <w:t xml:space="preserve"> są do pobrania pliki zawierające projekt budowlany oraz przedmiar robót</w:t>
      </w:r>
    </w:p>
    <w:sectPr w:rsidR="001F5E13" w:rsidSect="009E3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D6" w:rsidRDefault="00027CD6" w:rsidP="008D1578">
      <w:pPr>
        <w:spacing w:after="0" w:line="240" w:lineRule="auto"/>
      </w:pPr>
      <w:r>
        <w:separator/>
      </w:r>
    </w:p>
  </w:endnote>
  <w:endnote w:type="continuationSeparator" w:id="0">
    <w:p w:rsidR="00027CD6" w:rsidRDefault="00027CD6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D6" w:rsidRDefault="00027CD6" w:rsidP="008D1578">
      <w:pPr>
        <w:spacing w:after="0" w:line="240" w:lineRule="auto"/>
      </w:pPr>
      <w:r>
        <w:separator/>
      </w:r>
    </w:p>
  </w:footnote>
  <w:footnote w:type="continuationSeparator" w:id="0">
    <w:p w:rsidR="00027CD6" w:rsidRDefault="00027CD6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8" w:rsidRDefault="00447818" w:rsidP="00914A61">
    <w:pPr>
      <w:pStyle w:val="Nagwek"/>
      <w:ind w:left="-142"/>
    </w:pPr>
    <w:r>
      <w:rPr>
        <w:noProof/>
        <w:sz w:val="24"/>
        <w:szCs w:val="24"/>
        <w:lang w:eastAsia="pl-PL"/>
      </w:rPr>
      <w:drawing>
        <wp:inline distT="0" distB="0" distL="0" distR="0">
          <wp:extent cx="1971675" cy="866775"/>
          <wp:effectExtent l="0" t="0" r="9525" b="9525"/>
          <wp:docPr id="5" name="Obraz 5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61">
      <w:rPr>
        <w:noProof/>
        <w:sz w:val="24"/>
        <w:szCs w:val="24"/>
      </w:rPr>
      <w:tab/>
    </w:r>
    <w:r w:rsidR="00914A61">
      <w:rPr>
        <w:noProof/>
        <w:sz w:val="24"/>
        <w:szCs w:val="24"/>
      </w:rP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2552700" cy="962025"/>
          <wp:effectExtent l="0" t="0" r="0" b="9525"/>
          <wp:docPr id="6" name="Obraz 6" descr="UE+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FS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8DC"/>
    <w:multiLevelType w:val="hybridMultilevel"/>
    <w:tmpl w:val="DD1406F6"/>
    <w:lvl w:ilvl="0" w:tplc="A2F6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041B"/>
    <w:multiLevelType w:val="multilevel"/>
    <w:tmpl w:val="D102B4B0"/>
    <w:lvl w:ilvl="0">
      <w:start w:val="1"/>
      <w:numFmt w:val="decimal"/>
      <w:pStyle w:val="241"/>
      <w:lvlText w:val="25.%1."/>
      <w:lvlJc w:val="left"/>
      <w:pPr>
        <w:tabs>
          <w:tab w:val="num" w:pos="113"/>
        </w:tabs>
        <w:ind w:left="907" w:hanging="794"/>
      </w:pPr>
      <w:rPr>
        <w:rFonts w:hint="default"/>
      </w:rPr>
    </w:lvl>
    <w:lvl w:ilvl="1">
      <w:start w:val="1"/>
      <w:numFmt w:val="decimal"/>
      <w:pStyle w:val="261"/>
      <w:lvlText w:val="27.%2."/>
      <w:lvlJc w:val="left"/>
      <w:pPr>
        <w:tabs>
          <w:tab w:val="num" w:pos="340"/>
        </w:tabs>
        <w:ind w:left="57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3.%3."/>
      <w:lvlJc w:val="left"/>
      <w:pPr>
        <w:tabs>
          <w:tab w:val="num" w:pos="1213"/>
        </w:tabs>
        <w:ind w:left="9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3"/>
        </w:tabs>
        <w:ind w:left="15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3"/>
        </w:tabs>
        <w:ind w:left="25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3"/>
        </w:tabs>
        <w:ind w:left="4093" w:hanging="1440"/>
      </w:pPr>
      <w:rPr>
        <w:rFonts w:hint="default"/>
      </w:rPr>
    </w:lvl>
  </w:abstractNum>
  <w:abstractNum w:abstractNumId="5">
    <w:nsid w:val="61BC45A5"/>
    <w:multiLevelType w:val="hybridMultilevel"/>
    <w:tmpl w:val="1F4E33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74E36"/>
    <w:multiLevelType w:val="hybridMultilevel"/>
    <w:tmpl w:val="6CC2E142"/>
    <w:lvl w:ilvl="0" w:tplc="D4AE9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1578"/>
    <w:rsid w:val="0001248A"/>
    <w:rsid w:val="00027CD6"/>
    <w:rsid w:val="00065882"/>
    <w:rsid w:val="000A5DCF"/>
    <w:rsid w:val="000C1FB4"/>
    <w:rsid w:val="0010313F"/>
    <w:rsid w:val="00103D13"/>
    <w:rsid w:val="00122CA6"/>
    <w:rsid w:val="00161932"/>
    <w:rsid w:val="001C5C0D"/>
    <w:rsid w:val="001F5438"/>
    <w:rsid w:val="001F5E13"/>
    <w:rsid w:val="0021219F"/>
    <w:rsid w:val="002226B5"/>
    <w:rsid w:val="002316A0"/>
    <w:rsid w:val="0023396D"/>
    <w:rsid w:val="00262AC0"/>
    <w:rsid w:val="0026663E"/>
    <w:rsid w:val="0027176F"/>
    <w:rsid w:val="002735F9"/>
    <w:rsid w:val="00286EFC"/>
    <w:rsid w:val="00292647"/>
    <w:rsid w:val="0032028B"/>
    <w:rsid w:val="00327B61"/>
    <w:rsid w:val="0035596E"/>
    <w:rsid w:val="00373717"/>
    <w:rsid w:val="00381A03"/>
    <w:rsid w:val="003D0C8D"/>
    <w:rsid w:val="004006F4"/>
    <w:rsid w:val="00415F9C"/>
    <w:rsid w:val="004312AE"/>
    <w:rsid w:val="00447818"/>
    <w:rsid w:val="00460E44"/>
    <w:rsid w:val="00481B1D"/>
    <w:rsid w:val="00491720"/>
    <w:rsid w:val="00495180"/>
    <w:rsid w:val="00495B9B"/>
    <w:rsid w:val="004A2575"/>
    <w:rsid w:val="004A4160"/>
    <w:rsid w:val="004C6CBF"/>
    <w:rsid w:val="004F218F"/>
    <w:rsid w:val="005037EB"/>
    <w:rsid w:val="00505200"/>
    <w:rsid w:val="00510EDB"/>
    <w:rsid w:val="0052526C"/>
    <w:rsid w:val="00571AEB"/>
    <w:rsid w:val="00595876"/>
    <w:rsid w:val="0059643A"/>
    <w:rsid w:val="00596F8D"/>
    <w:rsid w:val="005C701A"/>
    <w:rsid w:val="00607C8A"/>
    <w:rsid w:val="00613D83"/>
    <w:rsid w:val="00616C1C"/>
    <w:rsid w:val="006228B7"/>
    <w:rsid w:val="006256A6"/>
    <w:rsid w:val="0062655B"/>
    <w:rsid w:val="00666AB7"/>
    <w:rsid w:val="00672609"/>
    <w:rsid w:val="00675FF1"/>
    <w:rsid w:val="006830B0"/>
    <w:rsid w:val="00686311"/>
    <w:rsid w:val="0069476A"/>
    <w:rsid w:val="006B46E7"/>
    <w:rsid w:val="006B640D"/>
    <w:rsid w:val="00724CE2"/>
    <w:rsid w:val="00726EA1"/>
    <w:rsid w:val="00744127"/>
    <w:rsid w:val="00752D7F"/>
    <w:rsid w:val="00787C91"/>
    <w:rsid w:val="00790290"/>
    <w:rsid w:val="007943E5"/>
    <w:rsid w:val="007D0DAE"/>
    <w:rsid w:val="007E0C2E"/>
    <w:rsid w:val="007F3DE0"/>
    <w:rsid w:val="00807663"/>
    <w:rsid w:val="00826508"/>
    <w:rsid w:val="0083286E"/>
    <w:rsid w:val="00840807"/>
    <w:rsid w:val="00847D3D"/>
    <w:rsid w:val="00890E84"/>
    <w:rsid w:val="00893D64"/>
    <w:rsid w:val="008C5D1F"/>
    <w:rsid w:val="008D1578"/>
    <w:rsid w:val="008F0F33"/>
    <w:rsid w:val="00914A61"/>
    <w:rsid w:val="00941AED"/>
    <w:rsid w:val="00975892"/>
    <w:rsid w:val="009758FE"/>
    <w:rsid w:val="00984A51"/>
    <w:rsid w:val="00987891"/>
    <w:rsid w:val="009B2369"/>
    <w:rsid w:val="009E36D3"/>
    <w:rsid w:val="009E6282"/>
    <w:rsid w:val="00A56DD6"/>
    <w:rsid w:val="00A77105"/>
    <w:rsid w:val="00A941AF"/>
    <w:rsid w:val="00AA6697"/>
    <w:rsid w:val="00AB282C"/>
    <w:rsid w:val="00AC7A62"/>
    <w:rsid w:val="00B06B97"/>
    <w:rsid w:val="00B37C17"/>
    <w:rsid w:val="00B779F7"/>
    <w:rsid w:val="00B77C2E"/>
    <w:rsid w:val="00BD1121"/>
    <w:rsid w:val="00BD3F0E"/>
    <w:rsid w:val="00C141AB"/>
    <w:rsid w:val="00C25EA4"/>
    <w:rsid w:val="00C301B1"/>
    <w:rsid w:val="00C31544"/>
    <w:rsid w:val="00C35E96"/>
    <w:rsid w:val="00C40F03"/>
    <w:rsid w:val="00C46557"/>
    <w:rsid w:val="00C623B0"/>
    <w:rsid w:val="00C865F8"/>
    <w:rsid w:val="00C9520B"/>
    <w:rsid w:val="00C97549"/>
    <w:rsid w:val="00CA1A8A"/>
    <w:rsid w:val="00CA595D"/>
    <w:rsid w:val="00CB3B6B"/>
    <w:rsid w:val="00CB7094"/>
    <w:rsid w:val="00CC4133"/>
    <w:rsid w:val="00CD428E"/>
    <w:rsid w:val="00CF0889"/>
    <w:rsid w:val="00D30809"/>
    <w:rsid w:val="00D367B7"/>
    <w:rsid w:val="00D450B5"/>
    <w:rsid w:val="00D7213E"/>
    <w:rsid w:val="00DA6DB1"/>
    <w:rsid w:val="00DE648A"/>
    <w:rsid w:val="00E15602"/>
    <w:rsid w:val="00E37A0F"/>
    <w:rsid w:val="00E4031C"/>
    <w:rsid w:val="00E4402B"/>
    <w:rsid w:val="00EA070A"/>
    <w:rsid w:val="00EA0E7B"/>
    <w:rsid w:val="00EA5789"/>
    <w:rsid w:val="00EC2DE7"/>
    <w:rsid w:val="00EE7FC7"/>
    <w:rsid w:val="00F175E7"/>
    <w:rsid w:val="00F46443"/>
    <w:rsid w:val="00F81926"/>
    <w:rsid w:val="00F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226B5"/>
    <w:pPr>
      <w:spacing w:after="0" w:line="240" w:lineRule="auto"/>
    </w:pPr>
  </w:style>
  <w:style w:type="paragraph" w:styleId="NormalnyWeb">
    <w:name w:val="Normal (Web)"/>
    <w:basedOn w:val="Normalny"/>
    <w:rsid w:val="002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41">
    <w:name w:val="24.1."/>
    <w:basedOn w:val="Normalny"/>
    <w:link w:val="241Znak"/>
    <w:qFormat/>
    <w:rsid w:val="002226B5"/>
    <w:pPr>
      <w:numPr>
        <w:numId w:val="6"/>
      </w:numPr>
      <w:tabs>
        <w:tab w:val="clear" w:pos="113"/>
        <w:tab w:val="num" w:pos="567"/>
      </w:tabs>
      <w:spacing w:before="120"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sz w:val="20"/>
      <w:szCs w:val="20"/>
      <w:lang w:eastAsia="pl-PL"/>
    </w:rPr>
  </w:style>
  <w:style w:type="character" w:customStyle="1" w:styleId="241Znak">
    <w:name w:val="24.1. Znak"/>
    <w:link w:val="241"/>
    <w:rsid w:val="002226B5"/>
    <w:rPr>
      <w:rFonts w:ascii="Myriad Pro" w:eastAsia="Times New Roman" w:hAnsi="Myriad Pro" w:cs="Times New Roman"/>
      <w:noProof/>
      <w:sz w:val="20"/>
      <w:szCs w:val="20"/>
      <w:lang w:eastAsia="pl-PL"/>
    </w:rPr>
  </w:style>
  <w:style w:type="paragraph" w:customStyle="1" w:styleId="261">
    <w:name w:val="26.1."/>
    <w:basedOn w:val="Normalny"/>
    <w:qFormat/>
    <w:rsid w:val="002226B5"/>
    <w:pPr>
      <w:numPr>
        <w:ilvl w:val="1"/>
        <w:numId w:val="6"/>
      </w:numPr>
      <w:tabs>
        <w:tab w:val="clear" w:pos="340"/>
        <w:tab w:val="num" w:pos="567"/>
      </w:tabs>
      <w:spacing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color w:val="A6A6A6"/>
      <w:sz w:val="20"/>
      <w:szCs w:val="20"/>
      <w:lang w:eastAsia="pl-PL"/>
    </w:rPr>
  </w:style>
  <w:style w:type="character" w:styleId="Hipercze">
    <w:name w:val="Hyperlink"/>
    <w:uiPriority w:val="99"/>
    <w:unhideWhenUsed/>
    <w:rsid w:val="002226B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E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E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ev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88E6-496E-4663-B3F9-F4CFE001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Marek Czerniej</cp:lastModifiedBy>
  <cp:revision>4</cp:revision>
  <dcterms:created xsi:type="dcterms:W3CDTF">2019-12-12T13:40:00Z</dcterms:created>
  <dcterms:modified xsi:type="dcterms:W3CDTF">2019-12-13T06:07:00Z</dcterms:modified>
</cp:coreProperties>
</file>